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D7298">
      <w:pPr>
        <w:tabs>
          <w:tab w:val="left" w:pos="993"/>
        </w:tabs>
        <w:spacing w:after="0" w:line="240" w:lineRule="auto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4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5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6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7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939790" cy="8177530"/>
            <wp:effectExtent l="0" t="0" r="0" b="0"/>
            <wp:docPr id="12" name="Изображение 12" descr="IMG20250926112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IMG20250926112504"/>
                    <pic:cNvPicPr>
                      <a:picLocks noChangeAspect="1"/>
                    </pic:cNvPicPr>
                  </pic:nvPicPr>
                  <pic:blipFill>
                    <a:blip r:embed="rId7"/>
                    <a:srcRect t="1091" r="492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17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9" name="Изображение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6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0" name="Изображение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7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2254699">
      <w:pPr>
        <w:tabs>
          <w:tab w:val="left" w:pos="993"/>
        </w:tabs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</w:p>
    <w:p w14:paraId="1CEB8D92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9"/>
        <w:tblpPr w:leftFromText="180" w:rightFromText="180" w:vertAnchor="page" w:horzAnchor="page" w:tblpX="545" w:tblpY="588"/>
        <w:tblOverlap w:val="never"/>
        <w:tblW w:w="112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1"/>
        <w:gridCol w:w="5475"/>
      </w:tblGrid>
      <w:tr w14:paraId="3C83A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1" w:type="dxa"/>
            <w:vAlign w:val="top"/>
          </w:tcPr>
          <w:p w14:paraId="275022DE">
            <w:pPr>
              <w:pStyle w:val="2"/>
              <w:spacing w:before="87"/>
              <w:ind w:left="-1519" w:firstLine="1519"/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  <w:t>ПРИНЯТО</w:t>
            </w:r>
          </w:p>
          <w:p w14:paraId="38F0635A">
            <w:pPr>
              <w:pStyle w:val="2"/>
              <w:spacing w:before="87"/>
              <w:ind w:left="-1519" w:firstLine="1519"/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  <w:t>Педагогическим советом</w:t>
            </w:r>
          </w:p>
          <w:p w14:paraId="0C876D31">
            <w:pPr>
              <w:pStyle w:val="2"/>
              <w:spacing w:before="87"/>
              <w:ind w:left="-1519" w:firstLine="1519"/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  <w:t>МБОУ «Ямашурминская СОШ</w:t>
            </w: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  <w:lang w:val="ru-RU"/>
              </w:rPr>
              <w:t xml:space="preserve"> </w:t>
            </w:r>
          </w:p>
          <w:p w14:paraId="2379648E">
            <w:pPr>
              <w:pStyle w:val="2"/>
              <w:spacing w:before="87"/>
              <w:ind w:left="-1519" w:firstLine="1519"/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  <w:lang w:val="ru-RU"/>
              </w:rPr>
              <w:t>им. И.К.Хайруллина</w:t>
            </w: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  <w:t>»</w:t>
            </w:r>
          </w:p>
          <w:p w14:paraId="13FFD607">
            <w:pPr>
              <w:pStyle w:val="2"/>
              <w:spacing w:before="87"/>
              <w:ind w:left="-1519" w:leftChars="0" w:right="2109" w:rightChars="0" w:firstLine="1519" w:firstLineChars="0"/>
              <w:rPr>
                <w:rFonts w:hint="default" w:ascii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  <w:t>(протоко</w:t>
            </w: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  <w:lang w:val="ru-RU"/>
              </w:rPr>
              <w:t xml:space="preserve">л </w:t>
            </w: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  <w:t xml:space="preserve">№ </w:t>
            </w: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  <w:lang w:val="ru-RU"/>
              </w:rPr>
              <w:t xml:space="preserve">1 </w:t>
            </w: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  <w:t xml:space="preserve">от </w:t>
            </w: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  <w:lang w:val="ru-RU"/>
              </w:rPr>
              <w:t xml:space="preserve"> 25.08.</w:t>
            </w: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  <w:t>2025)</w:t>
            </w:r>
          </w:p>
        </w:tc>
        <w:tc>
          <w:tcPr>
            <w:tcW w:w="5475" w:type="dxa"/>
            <w:vAlign w:val="top"/>
          </w:tcPr>
          <w:p w14:paraId="4FCE0ADC">
            <w:pPr>
              <w:pStyle w:val="2"/>
              <w:spacing w:before="87"/>
              <w:ind w:left="1764" w:hanging="1764" w:hangingChars="900"/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  <w:t xml:space="preserve">                                                        </w:t>
            </w: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  <w:lang w:val="ru-RU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  <w:t xml:space="preserve">   УТВЕРЖДЕНО</w:t>
            </w:r>
          </w:p>
          <w:p w14:paraId="655ED641">
            <w:pPr>
              <w:pStyle w:val="2"/>
              <w:spacing w:before="87"/>
              <w:ind w:left="0"/>
              <w:jc w:val="right"/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  <w:t xml:space="preserve">и введено в действие </w:t>
            </w:r>
          </w:p>
          <w:p w14:paraId="1941F87B">
            <w:pPr>
              <w:pStyle w:val="2"/>
              <w:spacing w:before="87"/>
              <w:ind w:left="0"/>
              <w:jc w:val="right"/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  <w:t>приказом №</w:t>
            </w: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  <w:lang w:val="ru-RU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  <w:t xml:space="preserve"> </w:t>
            </w:r>
          </w:p>
          <w:p w14:paraId="274BD9B8">
            <w:pPr>
              <w:pStyle w:val="2"/>
              <w:tabs>
                <w:tab w:val="left" w:pos="3300"/>
              </w:tabs>
              <w:spacing w:before="87"/>
              <w:ind w:left="0"/>
              <w:jc w:val="right"/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  <w:t xml:space="preserve">от </w:t>
            </w: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  <w:lang w:val="ru-RU"/>
              </w:rPr>
              <w:t xml:space="preserve">  28.08.</w:t>
            </w: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  <w:t>2025</w:t>
            </w:r>
          </w:p>
          <w:p w14:paraId="1FB6FB35">
            <w:pPr>
              <w:pStyle w:val="2"/>
              <w:spacing w:before="87"/>
              <w:ind w:left="0"/>
              <w:jc w:val="right"/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  <w:t>Директор школы</w:t>
            </w:r>
          </w:p>
          <w:p w14:paraId="3DBDE91D">
            <w:pPr>
              <w:pStyle w:val="2"/>
              <w:spacing w:before="87"/>
              <w:ind w:left="0" w:leftChars="0" w:right="2109" w:rightChars="0"/>
              <w:jc w:val="right"/>
              <w:rPr>
                <w:rFonts w:hint="default" w:ascii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  <w:lang w:val="ru-RU"/>
              </w:rPr>
              <w:t>_____</w:t>
            </w:r>
            <w:r>
              <w:rPr>
                <w:rFonts w:hint="default" w:ascii="Times New Roman" w:hAnsi="Times New Roman" w:cs="Times New Roman"/>
                <w:b w:val="0"/>
                <w:spacing w:val="-2"/>
                <w:sz w:val="20"/>
                <w:szCs w:val="20"/>
              </w:rPr>
              <w:t>_____Л.Г.Сафиуллин</w:t>
            </w:r>
          </w:p>
        </w:tc>
      </w:tr>
    </w:tbl>
    <w:p w14:paraId="4F096912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8686A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EFD1A2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>
        <w:rPr>
          <w:rFonts w:ascii="Times New Roman" w:hAnsi="Times New Roman" w:cs="Times New Roman"/>
          <w:b/>
          <w:sz w:val="24"/>
          <w:szCs w:val="24"/>
        </w:rPr>
        <w:br w:type="textWrapping"/>
      </w:r>
      <w:r>
        <w:rPr>
          <w:rFonts w:ascii="Times New Roman" w:hAnsi="Times New Roman" w:cs="Times New Roman"/>
          <w:b/>
          <w:sz w:val="24"/>
          <w:szCs w:val="24"/>
        </w:rPr>
        <w:t>о языке(языках) образования</w:t>
      </w:r>
    </w:p>
    <w:p w14:paraId="0820530D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  <w:r>
        <w:rPr>
          <w:rFonts w:ascii="Times New Roman" w:hAnsi="Times New Roman" w:cs="Times New Roman"/>
          <w:b/>
          <w:sz w:val="24"/>
          <w:szCs w:val="24"/>
        </w:rPr>
        <w:br w:type="textWrapping"/>
      </w:r>
      <w:r>
        <w:rPr>
          <w:rFonts w:ascii="Times New Roman" w:hAnsi="Times New Roman" w:cs="Times New Roman"/>
          <w:b/>
          <w:sz w:val="24"/>
          <w:szCs w:val="24"/>
        </w:rPr>
        <w:t xml:space="preserve">«Ямашурминская средняя общеобразовательная школа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имени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И.К.Хайруллина  </w:t>
      </w:r>
      <w:r>
        <w:rPr>
          <w:rFonts w:ascii="Times New Roman" w:hAnsi="Times New Roman" w:cs="Times New Roman"/>
          <w:b/>
          <w:sz w:val="24"/>
          <w:szCs w:val="24"/>
        </w:rPr>
        <w:t>Высокоргорского муниципального района Республики Татарстан»</w:t>
      </w:r>
    </w:p>
    <w:p w14:paraId="34571D21">
      <w:pPr>
        <w:numPr>
          <w:ilvl w:val="0"/>
          <w:numId w:val="1"/>
        </w:numPr>
        <w:tabs>
          <w:tab w:val="left" w:pos="993"/>
        </w:tabs>
        <w:spacing w:line="240" w:lineRule="auto"/>
        <w:ind w:lef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DAB1056">
      <w:pPr>
        <w:numPr>
          <w:ilvl w:val="0"/>
          <w:numId w:val="1"/>
        </w:numPr>
        <w:tabs>
          <w:tab w:val="left" w:pos="993"/>
        </w:tabs>
        <w:spacing w:line="240" w:lineRule="auto"/>
        <w:ind w:left="-142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ПОЛОЖЕНИЯ</w:t>
      </w:r>
    </w:p>
    <w:p w14:paraId="71836067">
      <w:pPr>
        <w:numPr>
          <w:ilvl w:val="1"/>
          <w:numId w:val="1"/>
        </w:numPr>
        <w:tabs>
          <w:tab w:val="left" w:pos="993"/>
        </w:tabs>
        <w:spacing w:line="240" w:lineRule="auto"/>
        <w:ind w:left="-142" w:firstLine="709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определяет языки образования в Муниципальном бюджетном общеобразовательном учреждении «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Ямашурминская средняя общеобразовательная школа </w:t>
      </w:r>
      <w:r>
        <w:rPr>
          <w:rFonts w:ascii="Times New Roman" w:hAnsi="Times New Roman" w:cs="Times New Roman"/>
          <w:b w:val="0"/>
          <w:bCs/>
          <w:sz w:val="24"/>
          <w:szCs w:val="24"/>
          <w:lang w:val="ru-RU"/>
        </w:rPr>
        <w:t>имени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 И.К.Хайруллина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Высокоргорского муниципального района Республики Татарстан» (далее Школа).</w:t>
      </w:r>
    </w:p>
    <w:p w14:paraId="1D3E35BA">
      <w:pPr>
        <w:numPr>
          <w:ilvl w:val="1"/>
          <w:numId w:val="1"/>
        </w:numPr>
        <w:tabs>
          <w:tab w:val="left" w:pos="993"/>
        </w:tabs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требованиями следующих нормативных правовых документов:</w:t>
      </w:r>
    </w:p>
    <w:p w14:paraId="5BB2DFD8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Федерального закона Российской Федерации от 29.12.2012г. № 273- ФЗ «Об образовании в Российской Федерации» (ч5, ч6 ст. 14, п.д.ч2 ст.29,п.2 ст.60) </w:t>
      </w:r>
    </w:p>
    <w:p w14:paraId="297ED3BD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Федерального закона Российской Федерации от 25 июля 2002г. № 115- ФЗ «О правовом положении иностранных граждан в Российской Федерации» (Собрание законодательства Российской Федерации, 2002, 330, ст.3032)</w:t>
      </w:r>
    </w:p>
    <w:p w14:paraId="7FF55F7E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Федерального закона Российской Федерации от 01.06.2005 №55- ФЗ «О государственном языке Российской Федерации»</w:t>
      </w:r>
    </w:p>
    <w:p w14:paraId="6A35ECB7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Федерального закона Российской Федерации от 25.10.1991 №1807-1 «О языках народов Российской Федерации»</w:t>
      </w:r>
    </w:p>
    <w:p w14:paraId="7324EBD0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Конституции Российской Федерации; </w:t>
      </w:r>
    </w:p>
    <w:p w14:paraId="181412FA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Конституции Республики Татарстан; - Закона Республики Татарстан от 22.07.2013 года №68- ЗРТ «Об образовании» </w:t>
      </w:r>
    </w:p>
    <w:p w14:paraId="24F45535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Закона Республики Татарстан «О языках народов Республики Татарстан» №1560- ХII от 08.07.1992г. </w:t>
      </w:r>
    </w:p>
    <w:p w14:paraId="37B3ACDC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 Министерства образования и науки Российской Федерации от 30.08.2013г. № 1015 «Об утверждении порядка организации осуществления образовательной деятельности по основным образовательным программам - образовательным программам начального общего, основного общего и среднего общего образования» - о образования». </w:t>
      </w:r>
    </w:p>
    <w:p w14:paraId="6E776834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 ОБРАЗОВАТЕЛЬНАЯ ДЕЯТЕЛЬНОСТЬ</w:t>
      </w:r>
    </w:p>
    <w:p w14:paraId="3F08DEFB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19BF605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Образовательная деятельность в школе осуществляется на родном (татарском) языке и на государственном языке Российской Федерации в порядке, установленном законодательством Российской Федерации и в соответствии с законодательством Республики Татарстан.</w:t>
      </w:r>
    </w:p>
    <w:p w14:paraId="65D4F69E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образовательных программ начального общего и основного общего образования осуществляется на родном (</w:t>
      </w:r>
      <w:r>
        <w:rPr>
          <w:rFonts w:ascii="Times New Roman" w:hAnsi="Times New Roman" w:cs="Times New Roman"/>
          <w:b/>
          <w:sz w:val="24"/>
          <w:szCs w:val="24"/>
        </w:rPr>
        <w:t>татарском</w:t>
      </w:r>
      <w:r>
        <w:rPr>
          <w:rFonts w:ascii="Times New Roman" w:hAnsi="Times New Roman" w:cs="Times New Roman"/>
          <w:sz w:val="24"/>
          <w:szCs w:val="24"/>
        </w:rPr>
        <w:t>) языке, среднего общего образования – на русском языке.</w:t>
      </w:r>
    </w:p>
    <w:p w14:paraId="3A5F50A0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  <w:lang w:val="ba-RU"/>
        </w:rPr>
        <w:t>Родители (законные представители) обучающегося при поступлении ребенка в школу знакомятся с Уставом, образовательной программой, локальными актами школы, в том числе настоящим Положением, для выражения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a-RU"/>
        </w:rPr>
        <w:t>своего согласия на язык обучения в данной школе.</w:t>
      </w:r>
    </w:p>
    <w:p w14:paraId="41765E28">
      <w:pPr>
        <w:pStyle w:val="10"/>
        <w:tabs>
          <w:tab w:val="left" w:pos="1276"/>
        </w:tabs>
        <w:spacing w:after="0" w:line="240" w:lineRule="auto"/>
        <w:ind w:left="709"/>
        <w:jc w:val="center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val="en-US" w:eastAsia="en-US"/>
        </w:rPr>
        <w:t>III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. ИЗУЧЕНИЕ ГОСУДАРСТВЕННЫХ ЯЗЫКОВ РОССИЙСКОЙ ФЕДЕРАЦИИ И РЕСПУБЛИКИ ТАТАРСТАН</w:t>
      </w:r>
    </w:p>
    <w:p w14:paraId="354249D9">
      <w:pPr>
        <w:pStyle w:val="10"/>
        <w:tabs>
          <w:tab w:val="left" w:pos="1276"/>
        </w:tabs>
        <w:spacing w:after="0" w:line="240" w:lineRule="auto"/>
        <w:ind w:left="709"/>
        <w:jc w:val="center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</w:p>
    <w:p w14:paraId="38685BD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>
        <w:rPr>
          <w:rFonts w:ascii="Times New Roman" w:hAnsi="Times New Roman" w:cs="Times New Roman"/>
          <w:sz w:val="24"/>
          <w:szCs w:val="24"/>
        </w:rPr>
        <w:t>.1. Русский язык как государственный язык Российской Федерации изучается как предмет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от 29.12.2012 №273-ФЗ «Об образовании в Российской Федерации».</w:t>
      </w:r>
    </w:p>
    <w:p w14:paraId="78CC1D9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Преподавание и изучение русского языка как государственного языка Российской Федерации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стандартами. Количество часов в неделю (за год), отводимых на изучение предметных областей «Русский язык и литературное чтение» (на уровне начального общего образования), «Русский язык и литература» (на уровне основного общего образования), учебных предметов «Русский язык», «Литература» (на уровне среднего общего образования), определяется учебным планом и иными локальными актами </w:t>
      </w:r>
      <w:r>
        <w:rPr>
          <w:rFonts w:ascii="Times New Roman" w:hAnsi="Times New Roman" w:cs="Times New Roman"/>
          <w:sz w:val="24"/>
          <w:szCs w:val="24"/>
          <w:lang w:val="ba-RU"/>
        </w:rPr>
        <w:t>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BEFA9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</w:t>
      </w: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  <w:lang w:val="tt-RU"/>
        </w:rPr>
        <w:t>Преподавание и и</w:t>
      </w:r>
      <w:r>
        <w:rPr>
          <w:rFonts w:ascii="Times New Roman" w:hAnsi="Times New Roman" w:cs="Times New Roman"/>
          <w:sz w:val="24"/>
          <w:szCs w:val="24"/>
        </w:rPr>
        <w:t xml:space="preserve">зучение </w:t>
      </w:r>
      <w:r>
        <w:rPr>
          <w:rFonts w:ascii="Times New Roman" w:hAnsi="Times New Roman" w:cs="Times New Roman"/>
          <w:sz w:val="24"/>
          <w:szCs w:val="24"/>
          <w:lang w:val="tt-RU"/>
        </w:rPr>
        <w:t>татарского</w:t>
      </w:r>
      <w:r>
        <w:rPr>
          <w:rFonts w:ascii="Times New Roman" w:hAnsi="Times New Roman" w:cs="Times New Roman"/>
          <w:sz w:val="24"/>
          <w:szCs w:val="24"/>
        </w:rPr>
        <w:t xml:space="preserve"> языка как государственного языка Республики </w:t>
      </w:r>
      <w:r>
        <w:rPr>
          <w:rFonts w:ascii="Times New Roman" w:hAnsi="Times New Roman" w:cs="Times New Roman"/>
          <w:sz w:val="24"/>
          <w:szCs w:val="24"/>
          <w:lang w:val="tt-RU"/>
        </w:rPr>
        <w:t>Татар</w:t>
      </w:r>
      <w:r>
        <w:rPr>
          <w:rFonts w:ascii="Times New Roman" w:hAnsi="Times New Roman" w:cs="Times New Roman"/>
          <w:sz w:val="24"/>
          <w:szCs w:val="24"/>
        </w:rPr>
        <w:t xml:space="preserve">стан в </w:t>
      </w:r>
      <w:r>
        <w:rPr>
          <w:rFonts w:ascii="Times New Roman" w:hAnsi="Times New Roman" w:cs="Times New Roman"/>
          <w:sz w:val="24"/>
          <w:szCs w:val="24"/>
          <w:lang w:val="ba-RU"/>
        </w:rPr>
        <w:t xml:space="preserve">школе </w:t>
      </w:r>
      <w:r>
        <w:rPr>
          <w:rFonts w:ascii="Times New Roman" w:hAnsi="Times New Roman" w:cs="Times New Roman"/>
          <w:sz w:val="24"/>
          <w:szCs w:val="24"/>
        </w:rPr>
        <w:t>осуществляется в соответствии с Законом Российской Федерации от 25 октября 1991 года №1807-1«О языках народов Российской Федерации», статьей 14 Федерального закона от 29.12.2012 №273-ФЗ «Об образовании в Российской Федерации»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стандартами.</w:t>
      </w:r>
    </w:p>
    <w:p w14:paraId="1F6FB61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>. ИЗУЧЕНИЕ РОДНЫХ ЯЗЫКОВ ИЗ ЧИСЛА ЯЗЫКОВ НАРОДОВ РОССИЙСКОЙ ФЕДЕРАЦИИ</w:t>
      </w:r>
    </w:p>
    <w:p w14:paraId="43537EEF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CE695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4.1. Изучение родного языка</w:t>
      </w:r>
      <w:r>
        <w:rPr>
          <w:rFonts w:ascii="Times New Roman" w:hAnsi="Times New Roman" w:cs="Times New Roman"/>
          <w:sz w:val="24"/>
          <w:szCs w:val="24"/>
          <w:lang w:val="tt-RU"/>
        </w:rPr>
        <w:t>в Школе организуется</w:t>
      </w:r>
      <w:r>
        <w:rPr>
          <w:rFonts w:ascii="Times New Roman" w:hAnsi="Times New Roman" w:cs="Times New Roman"/>
          <w:sz w:val="24"/>
          <w:szCs w:val="24"/>
        </w:rPr>
        <w:t>в соответствии с Конституцией Российской Федерации (ст. 68), со ст. 14 Федерального закона от 29.12.2012 №273-ФЗ «Об образовании в Российской Федерации», Законом РФ от 25.11.1991 №1807-1 «О языках народов Российской Федерации», федеральными государственными образовательными стандартами, образовательными стандартами в рамках имеющих государственную аккредитацию образовательных программ.</w:t>
      </w:r>
    </w:p>
    <w:p w14:paraId="645D13DD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Преподавание и изучение родного (татарского) языка осуществляется в рамках предметных областей «Родной язык и литературное чтение на родном языке» (на уровне начального общего образования), «Родной язык и родная литература» (на уровне основного и среднего общего образования), «Родной язык и литература» (на уровне основного и среднего общего образования). Количество учебных часов в неделю (за год), отводимых на изучение указанных предметов определяется учебным планом </w:t>
      </w:r>
      <w:r>
        <w:rPr>
          <w:rFonts w:ascii="Times New Roman" w:hAnsi="Times New Roman" w:cs="Times New Roman"/>
          <w:sz w:val="24"/>
          <w:szCs w:val="24"/>
          <w:lang w:val="tt-RU"/>
        </w:rPr>
        <w:t>школы.</w:t>
      </w:r>
    </w:p>
    <w:p w14:paraId="5F8F3EC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4.3. Выбор изучаемого родного языка осуществляется по заявлению родителей (законных представителей) несовершеннолетних обучающихся при приеме (переводе) на обучение по имеющим государственную аккредитацию образовательных программ начального, основного общего образования и по заявлениям обучающегося при приеме (переводе) на обучение по имеющим государственную аккредитацию образовательных программ среднего общего образования.</w:t>
      </w:r>
    </w:p>
    <w:p w14:paraId="05409C0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4.4. </w:t>
      </w:r>
      <w:r>
        <w:rPr>
          <w:rFonts w:ascii="Times New Roman" w:hAnsi="Times New Roman" w:cs="Times New Roman"/>
          <w:sz w:val="24"/>
          <w:szCs w:val="24"/>
          <w:lang w:val="tt-RU"/>
        </w:rPr>
        <w:t>П</w:t>
      </w:r>
      <w:r>
        <w:rPr>
          <w:rFonts w:ascii="Times New Roman" w:hAnsi="Times New Roman" w:cs="Times New Roman"/>
          <w:sz w:val="24"/>
          <w:szCs w:val="24"/>
        </w:rPr>
        <w:t>рав</w:t>
      </w:r>
      <w:r>
        <w:rPr>
          <w:rFonts w:ascii="Times New Roman" w:hAnsi="Times New Roman" w:cs="Times New Roman"/>
          <w:sz w:val="24"/>
          <w:szCs w:val="24"/>
          <w:lang w:val="tt-RU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на изучение родного языка из числа языков народов Российской Федерации </w:t>
      </w:r>
      <w:r>
        <w:rPr>
          <w:rFonts w:ascii="Times New Roman" w:hAnsi="Times New Roman" w:cs="Times New Roman"/>
          <w:sz w:val="24"/>
          <w:szCs w:val="24"/>
          <w:lang w:val="tt-RU"/>
        </w:rPr>
        <w:t>в школе р</w:t>
      </w:r>
      <w:r>
        <w:rPr>
          <w:rFonts w:ascii="Times New Roman" w:hAnsi="Times New Roman" w:cs="Times New Roman"/>
          <w:sz w:val="24"/>
          <w:szCs w:val="24"/>
        </w:rPr>
        <w:t>еали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зуется путем </w:t>
      </w:r>
      <w:r>
        <w:rPr>
          <w:rFonts w:ascii="Times New Roman" w:hAnsi="Times New Roman" w:cs="Times New Roman"/>
          <w:sz w:val="24"/>
          <w:szCs w:val="24"/>
        </w:rPr>
        <w:t>создани</w:t>
      </w:r>
      <w:r>
        <w:rPr>
          <w:rFonts w:ascii="Times New Roman" w:hAnsi="Times New Roman" w:cs="Times New Roman"/>
          <w:sz w:val="24"/>
          <w:szCs w:val="24"/>
          <w:lang w:val="tt-RU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необходимого числа соответствующих классов, групп, а также условий для их функционировани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t>в пределах возможностей ш</w:t>
      </w:r>
      <w:r>
        <w:rPr>
          <w:rFonts w:ascii="Times New Roman" w:hAnsi="Times New Roman" w:cs="Times New Roman"/>
          <w:sz w:val="24"/>
          <w:szCs w:val="24"/>
          <w:lang w:val="ba-RU"/>
        </w:rPr>
        <w:t>колы</w:t>
      </w:r>
      <w:r>
        <w:rPr>
          <w:rFonts w:ascii="Times New Roman" w:hAnsi="Times New Roman" w:cs="Times New Roman"/>
          <w:sz w:val="24"/>
          <w:szCs w:val="24"/>
        </w:rPr>
        <w:t>, в порядке, установленном законодательством об образовании.</w:t>
      </w:r>
    </w:p>
    <w:p w14:paraId="7D28B641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изучении родных языков из числа языков народов Российской Федерации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языка относится к компетенции школы.</w:t>
      </w:r>
    </w:p>
    <w:p w14:paraId="7D12F0A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Школа,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14:paraId="3CE1DF9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4.6. В Школе</w:t>
      </w:r>
      <w:r>
        <w:rPr>
          <w:rFonts w:ascii="Times New Roman" w:hAnsi="Times New Roman" w:cs="Times New Roman"/>
          <w:sz w:val="24"/>
          <w:szCs w:val="24"/>
        </w:rPr>
        <w:t xml:space="preserve"> могут быть реализованы дополнительные общеразвивающие программы по изучению государственного языка Российской Федерации, государственных языков Республики </w:t>
      </w:r>
      <w:r>
        <w:rPr>
          <w:rFonts w:ascii="Times New Roman" w:hAnsi="Times New Roman" w:cs="Times New Roman"/>
          <w:sz w:val="24"/>
          <w:szCs w:val="24"/>
          <w:lang w:val="tt-RU"/>
        </w:rPr>
        <w:t>Татарстан</w:t>
      </w:r>
      <w:r>
        <w:rPr>
          <w:rFonts w:ascii="Times New Roman" w:hAnsi="Times New Roman" w:cs="Times New Roman"/>
          <w:sz w:val="24"/>
          <w:szCs w:val="24"/>
        </w:rPr>
        <w:t xml:space="preserve">, родных языков из числа языков народов Российской Федерации.  </w:t>
      </w:r>
    </w:p>
    <w:p w14:paraId="33BED90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073FD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ar-SA"/>
        </w:rPr>
        <w:t>V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. ЯЗЫК ВОСПИТАНИЯ</w:t>
      </w:r>
    </w:p>
    <w:p w14:paraId="7F214B26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F42356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Внеурочная деятельность и воспитательная работа в </w:t>
      </w:r>
      <w:r>
        <w:rPr>
          <w:rFonts w:ascii="Times New Roman" w:hAnsi="Times New Roman" w:cs="Times New Roman"/>
          <w:sz w:val="24"/>
          <w:szCs w:val="24"/>
          <w:lang w:val="ba-RU"/>
        </w:rPr>
        <w:t>Школе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 на государственном языке Российской Федерации, государственных языках Республики Татарстан, а также на родных языках народов Российской Федерации в зависимости от их целей, тематики, целевой аудитории и иных факторов.</w:t>
      </w:r>
    </w:p>
    <w:p w14:paraId="2A399FB8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Обучение при реализации дополнительных общеразвивающих программ в Школе осуществляется на государственном языке Российской Федерации, государственных языках Республики Татарстан на языках народов Российской Федерации, в порядке, установленном законодательством Российской Федерации и в соответствии с законодательством Республики Татарстан.</w:t>
      </w:r>
    </w:p>
    <w:p w14:paraId="55666B1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ar-SA"/>
        </w:rPr>
        <w:t>VI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. ИЗУЧЕНИЕ ИНОСТРАННЫХ ЯЗЫКОВ</w:t>
      </w:r>
    </w:p>
    <w:p w14:paraId="72571EB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5E66295D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 Школе может быть организовано обучение отдельных учебных предметов, курсов, дисциплин (модулей) и иных компонентов на иностранном (английском) языке в соответствии с учебным планом и образовательными программами соответствующего уровня образования, в установленном законодательством об образовании и локальными нормативными актами организации, осуществляющей образовательную деятельность с учетом наличия в школе условий и возможностей, практического уровня подготовки ребенка и фактора преемственности обучения.</w:t>
      </w:r>
    </w:p>
    <w:p w14:paraId="1499C447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Изучение иностранных языков в </w:t>
      </w:r>
      <w:r>
        <w:rPr>
          <w:rFonts w:ascii="Times New Roman" w:hAnsi="Times New Roman" w:cs="Times New Roman"/>
          <w:sz w:val="24"/>
          <w:szCs w:val="24"/>
          <w:lang w:val="ba-RU"/>
        </w:rPr>
        <w:t xml:space="preserve">школе </w:t>
      </w:r>
      <w:r>
        <w:rPr>
          <w:rFonts w:ascii="Times New Roman" w:hAnsi="Times New Roman" w:cs="Times New Roman"/>
          <w:sz w:val="24"/>
          <w:szCs w:val="24"/>
        </w:rPr>
        <w:t xml:space="preserve">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стандартами, образовательными стандартами. Количество учебных часов в неделю (за год), отводимых на изучение предметной области «Иностранный язык», определяется учебным планом </w:t>
      </w:r>
      <w:r>
        <w:rPr>
          <w:rFonts w:ascii="Times New Roman" w:hAnsi="Times New Roman" w:cs="Times New Roman"/>
          <w:sz w:val="24"/>
          <w:szCs w:val="24"/>
          <w:lang w:val="ba-RU"/>
        </w:rPr>
        <w:t>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7BA5EA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Преподавание иностранных языков может осуществляться в рамках дополнительных общеразвивающих программ по заявлению родителей (законных представителей) несовершеннолетних обучающихся.</w:t>
      </w:r>
    </w:p>
    <w:p w14:paraId="3B049FC8">
      <w:pPr>
        <w:tabs>
          <w:tab w:val="left" w:pos="0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D7B777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ИСПОЛЬЗОВАНИЕ ЯЗЫКОВ В ДЕЯТЕЛЬНОСТИ</w:t>
      </w:r>
    </w:p>
    <w:p w14:paraId="4680EA78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</w:p>
    <w:p w14:paraId="2ADC79C6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63A56E2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Наружное и внутреннее оформление школы (вывески, бланки, печати, штампы, указатели, наименования кабинетов, помещений, названия стендов, и т.д.), делопроизводство обеспечивается в соответствии с законодательством о государственных языках Российской Федерации и Республики Татарстан.</w:t>
      </w:r>
    </w:p>
    <w:p w14:paraId="4568A13B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7E4F09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ar-SA"/>
        </w:rPr>
        <w:t>VIII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. ЗАКЛЮЧИТЕЛЬНЫЕ ПОЛОЖЕНИЯ</w:t>
      </w:r>
    </w:p>
    <w:p w14:paraId="36711A8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D492B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Настоящее Положение вступает в силу с момента утверждения. Положение действительно до принятия новой редакции.</w:t>
      </w:r>
    </w:p>
    <w:p w14:paraId="191DF552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Настоящее Положение обязательно для исполнения всеми участниками образовательной деятельности.</w:t>
      </w:r>
    </w:p>
    <w:p w14:paraId="50C46F85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Школа размещает информацию о языках обучения на официальном сайте школы в сети Интернет.</w:t>
      </w:r>
    </w:p>
    <w:p w14:paraId="5EA6668F">
      <w:pPr>
        <w:tabs>
          <w:tab w:val="left" w:pos="0"/>
          <w:tab w:val="left" w:pos="993"/>
        </w:tabs>
        <w:spacing w:after="0" w:line="240" w:lineRule="auto"/>
        <w:ind w:firstLine="709"/>
        <w:jc w:val="both"/>
      </w:pPr>
    </w:p>
    <w:sectPr>
      <w:pgSz w:w="11906" w:h="16838"/>
      <w:pgMar w:top="1046" w:right="850" w:bottom="993" w:left="127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4A76E1"/>
    <w:multiLevelType w:val="multilevel"/>
    <w:tmpl w:val="3D4A76E1"/>
    <w:lvl w:ilvl="0" w:tentative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 w:tentative="0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 w:tentative="0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 w:tentative="0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 w:tentative="0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 w:tentative="0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E41"/>
    <w:rsid w:val="00036B20"/>
    <w:rsid w:val="00060B19"/>
    <w:rsid w:val="00073184"/>
    <w:rsid w:val="000C17E1"/>
    <w:rsid w:val="000F6AB3"/>
    <w:rsid w:val="00107C3D"/>
    <w:rsid w:val="00125238"/>
    <w:rsid w:val="00162C6A"/>
    <w:rsid w:val="00167EBA"/>
    <w:rsid w:val="00200DA5"/>
    <w:rsid w:val="002044F7"/>
    <w:rsid w:val="0025360C"/>
    <w:rsid w:val="002B32EF"/>
    <w:rsid w:val="00310A2F"/>
    <w:rsid w:val="003612DF"/>
    <w:rsid w:val="003633D3"/>
    <w:rsid w:val="00415ACA"/>
    <w:rsid w:val="00430BC6"/>
    <w:rsid w:val="00434756"/>
    <w:rsid w:val="0043606A"/>
    <w:rsid w:val="004556B1"/>
    <w:rsid w:val="004733C5"/>
    <w:rsid w:val="004B0E41"/>
    <w:rsid w:val="004B570D"/>
    <w:rsid w:val="004C008E"/>
    <w:rsid w:val="00501BD3"/>
    <w:rsid w:val="0052115C"/>
    <w:rsid w:val="005D25E7"/>
    <w:rsid w:val="00620B49"/>
    <w:rsid w:val="00627BF8"/>
    <w:rsid w:val="006368D6"/>
    <w:rsid w:val="0068565B"/>
    <w:rsid w:val="006C0537"/>
    <w:rsid w:val="006C7AD2"/>
    <w:rsid w:val="006F7186"/>
    <w:rsid w:val="00730A17"/>
    <w:rsid w:val="00752784"/>
    <w:rsid w:val="00795EA3"/>
    <w:rsid w:val="007E3686"/>
    <w:rsid w:val="00841551"/>
    <w:rsid w:val="008531D4"/>
    <w:rsid w:val="008676D9"/>
    <w:rsid w:val="008D3055"/>
    <w:rsid w:val="0093372C"/>
    <w:rsid w:val="009429E4"/>
    <w:rsid w:val="009436F0"/>
    <w:rsid w:val="009D3055"/>
    <w:rsid w:val="009F098C"/>
    <w:rsid w:val="00A07DF5"/>
    <w:rsid w:val="00A26AE9"/>
    <w:rsid w:val="00A64B6A"/>
    <w:rsid w:val="00A6717A"/>
    <w:rsid w:val="00A768D4"/>
    <w:rsid w:val="00AA0E51"/>
    <w:rsid w:val="00B03E9B"/>
    <w:rsid w:val="00B2566B"/>
    <w:rsid w:val="00B70C57"/>
    <w:rsid w:val="00BC4781"/>
    <w:rsid w:val="00C20120"/>
    <w:rsid w:val="00C255D9"/>
    <w:rsid w:val="00C25829"/>
    <w:rsid w:val="00C641FF"/>
    <w:rsid w:val="00C66F89"/>
    <w:rsid w:val="00CA295A"/>
    <w:rsid w:val="00CC6224"/>
    <w:rsid w:val="00D03274"/>
    <w:rsid w:val="00D305A0"/>
    <w:rsid w:val="00D91472"/>
    <w:rsid w:val="00DE5122"/>
    <w:rsid w:val="00E0060C"/>
    <w:rsid w:val="00E15E97"/>
    <w:rsid w:val="00E71504"/>
    <w:rsid w:val="00E8367A"/>
    <w:rsid w:val="00ED14B1"/>
    <w:rsid w:val="00EF1AC3"/>
    <w:rsid w:val="00FA783E"/>
    <w:rsid w:val="10104ACB"/>
    <w:rsid w:val="205B4CA4"/>
    <w:rsid w:val="33D146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943" w:right="2109"/>
      <w:jc w:val="both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basedOn w:val="3"/>
    <w:semiHidden/>
    <w:unhideWhenUsed/>
    <w:qFormat/>
    <w:uiPriority w:val="99"/>
    <w:rPr>
      <w:vertAlign w:val="superscript"/>
    </w:rPr>
  </w:style>
  <w:style w:type="paragraph" w:styleId="6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footnote text"/>
    <w:basedOn w:val="1"/>
    <w:link w:val="12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8">
    <w:name w:val="Title"/>
    <w:basedOn w:val="1"/>
    <w:link w:val="13"/>
    <w:qFormat/>
    <w:uiPriority w:val="0"/>
    <w:pPr>
      <w:shd w:val="clear" w:color="auto" w:fill="FFFFFF"/>
      <w:spacing w:after="0" w:line="240" w:lineRule="auto"/>
      <w:jc w:val="center"/>
    </w:pPr>
    <w:rPr>
      <w:rFonts w:ascii="Times New Roman" w:hAnsi="Times New Roman" w:eastAsia="Times New Roman" w:cs="Times New Roman"/>
      <w:b/>
      <w:color w:val="000000"/>
      <w:sz w:val="28"/>
      <w:szCs w:val="24"/>
    </w:rPr>
  </w:style>
  <w:style w:type="table" w:styleId="9">
    <w:name w:val="Table Grid"/>
    <w:basedOn w:val="4"/>
    <w:qFormat/>
    <w:uiPriority w:val="3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9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11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2">
    <w:name w:val="Текст сноски Знак"/>
    <w:basedOn w:val="3"/>
    <w:link w:val="7"/>
    <w:semiHidden/>
    <w:qFormat/>
    <w:uiPriority w:val="99"/>
    <w:rPr>
      <w:sz w:val="20"/>
      <w:szCs w:val="20"/>
    </w:rPr>
  </w:style>
  <w:style w:type="character" w:customStyle="1" w:styleId="13">
    <w:name w:val="Название Знак"/>
    <w:basedOn w:val="3"/>
    <w:link w:val="8"/>
    <w:qFormat/>
    <w:uiPriority w:val="0"/>
    <w:rPr>
      <w:rFonts w:ascii="Times New Roman" w:hAnsi="Times New Roman" w:eastAsia="Times New Roman" w:cs="Times New Roman"/>
      <w:b/>
      <w:color w:val="000000"/>
      <w:sz w:val="28"/>
      <w:szCs w:val="24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../NUL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30D1E-7B3D-48A3-906A-FF18F57BFA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1457</Words>
  <Characters>8309</Characters>
  <Lines>69</Lines>
  <Paragraphs>19</Paragraphs>
  <TotalTime>6</TotalTime>
  <ScaleCrop>false</ScaleCrop>
  <LinksUpToDate>false</LinksUpToDate>
  <CharactersWithSpaces>9747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2020-10-26T10:39:00Z</dcterms:created>
  <dc:creator>Учитель</dc:creator>
  <cp:lastModifiedBy>ЗДУР</cp:lastModifiedBy>
  <cp:lastPrinted>2020-10-27T03:56:00Z</cp:lastPrinted>
  <dcterms:modified xsi:type="dcterms:W3CDTF">2025-09-26T08:32:48Z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9CC215B3A4D34301A65AFFE1290F5A3C_13</vt:lpwstr>
  </property>
</Properties>
</file>